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72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SASERA </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Sexaholics Anonymous South East Regional Assembly</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SA Gratitude Month</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tl w:val="0"/>
        </w:rPr>
        <w:t xml:space="preserve">Suggested Guidance to Intergroups</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Dear Sexaholics Anonymous South East Regional Assembly (SASERA) Intergroups and Groups,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ind w:firstLine="0"/>
        <w:jc w:val="left"/>
        <w:rPr>
          <w:rFonts w:ascii="Calibri" w:cs="Calibri" w:eastAsia="Calibri" w:hAnsi="Calibri"/>
          <w:b w:val="0"/>
          <w:i w:val="0"/>
          <w:smallCaps w:val="0"/>
          <w:sz w:val="24"/>
          <w:szCs w:val="24"/>
          <w:u w:val="none"/>
        </w:rPr>
      </w:pPr>
      <w:r w:rsidDel="00000000" w:rsidR="00000000" w:rsidRPr="00000000">
        <w:rPr>
          <w:rFonts w:ascii="Calibri" w:cs="Calibri" w:eastAsia="Calibri" w:hAnsi="Calibri"/>
          <w:sz w:val="24"/>
          <w:szCs w:val="24"/>
          <w:u w:val="none"/>
          <w:vertAlign w:val="baseline"/>
          <w:rtl w:val="0"/>
        </w:rPr>
        <w:t xml:space="preserve">We are writing to request that your Intergroup and Groups participate in the "SA Gratitude Month" being launched by SASERA. Kindly consider announcing this event during the last two weeks of January. Then during the month of February, please read this letter aloud to your groups at some point during your meetings for a second 7th Tradition Collection called "SA Gratitude Month".  We ask you send all contributions from this special collection directly to the Sexaholics Anonymous International Central Office (SAICO) by completing the information at the bottom of this form.</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Thank you,</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SASERA Trusted Servants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"February is SA Gratitude Month and marks the 4</w:t>
      </w:r>
      <w:r w:rsidDel="00000000" w:rsidR="00000000" w:rsidRPr="00000000">
        <w:rPr>
          <w:rFonts w:ascii="Calibri" w:cs="Calibri" w:eastAsia="Calibri" w:hAnsi="Calibri"/>
          <w:sz w:val="24"/>
          <w:szCs w:val="24"/>
          <w:rtl w:val="0"/>
        </w:rPr>
        <w:t xml:space="preserve">1st</w:t>
      </w:r>
      <w:r w:rsidDel="00000000" w:rsidR="00000000" w:rsidRPr="00000000">
        <w:rPr>
          <w:rFonts w:ascii="Calibri" w:cs="Calibri" w:eastAsia="Calibri" w:hAnsi="Calibri"/>
          <w:sz w:val="24"/>
          <w:szCs w:val="24"/>
          <w:u w:val="none"/>
          <w:rtl w:val="0"/>
        </w:rPr>
        <w:t xml:space="preserve"> Anniversary of the founding of Sexaholics Anonymous (SA). Groups across the South East will be expressing their gratitude for the life changing solution that SA offers by holding a special "Gratitude Month" 7th Tradition collection at all meetings during the month of February. Each group is encouraged to send all contributions directly to Sexaholics Anonymous International Central Office (SAICO) to directly express our gratitude for how they carry the message of SA. SAICO is there to field calls from addicts who still suffer, maintain meeting lists around the world, identify meetings for members to attend when traveling, develop and publish new literature, send free literature to those in prison, send meeting starter kits to new meetings at no charge, and maintain the sa.org website, just to name a few. Please consider how SA has changed your life and consider expressing that gratitude now." </w:t>
      </w:r>
    </w:p>
    <w:p w:rsidR="00000000" w:rsidDel="00000000" w:rsidP="00000000" w:rsidRDefault="00000000" w:rsidRPr="00000000" w14:paraId="0000000F">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0">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________________________________________________________________________________________</w:t>
      </w:r>
    </w:p>
    <w:p w:rsidR="00000000" w:rsidDel="00000000" w:rsidP="00000000" w:rsidRDefault="00000000" w:rsidRPr="00000000" w14:paraId="00000011">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Please complete this form and mail all contributions directly to:</w:t>
      </w:r>
    </w:p>
    <w:p w:rsidR="00000000" w:rsidDel="00000000" w:rsidP="00000000" w:rsidRDefault="00000000" w:rsidRPr="00000000" w14:paraId="00000012">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3">
      <w:pPr>
        <w:ind w:firstLine="0"/>
        <w:jc w:val="left"/>
        <w:rPr>
          <w:rFonts w:ascii="Calibri" w:cs="Calibri" w:eastAsia="Calibri" w:hAnsi="Calibri"/>
          <w:b w:val="0"/>
          <w:i w:val="0"/>
          <w:smallCaps w:val="0"/>
          <w:sz w:val="24"/>
          <w:szCs w:val="24"/>
          <w:u w:val="none"/>
        </w:rPr>
      </w:pPr>
      <w:r w:rsidDel="00000000" w:rsidR="00000000" w:rsidRPr="00000000">
        <w:rPr>
          <w:rFonts w:ascii="Calibri" w:cs="Calibri" w:eastAsia="Calibri" w:hAnsi="Calibri"/>
          <w:b w:val="0"/>
          <w:i w:val="0"/>
          <w:smallCaps w:val="0"/>
          <w:sz w:val="24"/>
          <w:szCs w:val="24"/>
          <w:u w:val="none"/>
          <w:rtl w:val="0"/>
        </w:rPr>
        <w:t xml:space="preserve">SAICO</w:t>
      </w:r>
    </w:p>
    <w:p w:rsidR="00000000" w:rsidDel="00000000" w:rsidP="00000000" w:rsidRDefault="00000000" w:rsidRPr="00000000" w14:paraId="00000014">
      <w:pPr>
        <w:ind w:firstLine="0"/>
        <w:jc w:val="left"/>
        <w:rPr>
          <w:rFonts w:ascii="Calibri" w:cs="Calibri" w:eastAsia="Calibri" w:hAnsi="Calibri"/>
          <w:b w:val="0"/>
          <w:i w:val="0"/>
          <w:smallCaps w:val="0"/>
          <w:sz w:val="24"/>
          <w:szCs w:val="24"/>
          <w:u w:val="none"/>
        </w:rPr>
      </w:pPr>
      <w:r w:rsidDel="00000000" w:rsidR="00000000" w:rsidRPr="00000000">
        <w:rPr>
          <w:rFonts w:ascii="Calibri" w:cs="Calibri" w:eastAsia="Calibri" w:hAnsi="Calibri"/>
          <w:b w:val="0"/>
          <w:i w:val="0"/>
          <w:smallCaps w:val="0"/>
          <w:sz w:val="24"/>
          <w:szCs w:val="24"/>
          <w:u w:val="none"/>
          <w:rtl w:val="0"/>
        </w:rPr>
        <w:t xml:space="preserve">PO Box 3565</w:t>
        <w:br w:type="textWrapping"/>
        <w:t xml:space="preserve">Brentwood, TN 37024</w:t>
      </w:r>
    </w:p>
    <w:p w:rsidR="00000000" w:rsidDel="00000000" w:rsidP="00000000" w:rsidRDefault="00000000" w:rsidRPr="00000000" w14:paraId="00000015">
      <w:pPr>
        <w:ind w:firstLine="0"/>
        <w:jc w:val="left"/>
        <w:rPr>
          <w:rFonts w:ascii="Calibri" w:cs="Calibri" w:eastAsia="Calibri" w:hAnsi="Calibri"/>
          <w:b w:val="0"/>
          <w:i w:val="0"/>
          <w:smallCaps w:val="0"/>
          <w:sz w:val="24"/>
          <w:szCs w:val="24"/>
          <w:u w:val="none"/>
        </w:rPr>
      </w:pPr>
      <w:r w:rsidDel="00000000" w:rsidR="00000000" w:rsidRPr="00000000">
        <w:rPr>
          <w:rFonts w:ascii="Calibri" w:cs="Calibri" w:eastAsia="Calibri" w:hAnsi="Calibri"/>
          <w:b w:val="0"/>
          <w:i w:val="0"/>
          <w:smallCaps w:val="0"/>
          <w:sz w:val="24"/>
          <w:szCs w:val="24"/>
          <w:u w:val="none"/>
          <w:rtl w:val="0"/>
        </w:rPr>
        <w:t xml:space="preserve">USA</w:t>
      </w:r>
    </w:p>
    <w:p w:rsidR="00000000" w:rsidDel="00000000" w:rsidP="00000000" w:rsidRDefault="00000000" w:rsidRPr="00000000" w14:paraId="00000016">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7">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SASERA SA Gratitude Month</w:t>
      </w:r>
    </w:p>
    <w:p w:rsidR="00000000" w:rsidDel="00000000" w:rsidP="00000000" w:rsidRDefault="00000000" w:rsidRPr="00000000" w14:paraId="00000018">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9">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Intergroup Name:________________________________________________________</w:t>
      </w:r>
    </w:p>
    <w:p w:rsidR="00000000" w:rsidDel="00000000" w:rsidP="00000000" w:rsidRDefault="00000000" w:rsidRPr="00000000" w14:paraId="0000001A">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B">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Group Name:____________________________________________________________</w:t>
      </w:r>
    </w:p>
    <w:p w:rsidR="00000000" w:rsidDel="00000000" w:rsidP="00000000" w:rsidRDefault="00000000" w:rsidRPr="00000000" w14:paraId="0000001C">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D">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City:____________________________________________________________________</w:t>
      </w:r>
    </w:p>
    <w:p w:rsidR="00000000" w:rsidDel="00000000" w:rsidP="00000000" w:rsidRDefault="00000000" w:rsidRPr="00000000" w14:paraId="0000001E">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1F">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State:___________________________________________________________________</w:t>
      </w:r>
    </w:p>
    <w:p w:rsidR="00000000" w:rsidDel="00000000" w:rsidP="00000000" w:rsidRDefault="00000000" w:rsidRPr="00000000" w14:paraId="00000020">
      <w:pPr>
        <w:jc w:val="left"/>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21">
      <w:pPr>
        <w:jc w:val="left"/>
        <w:rPr>
          <w:rFonts w:ascii="Calibri" w:cs="Calibri" w:eastAsia="Calibri" w:hAnsi="Calibri"/>
          <w:sz w:val="24"/>
          <w:szCs w:val="24"/>
          <w:u w:val="none"/>
        </w:rPr>
      </w:pPr>
      <w:r w:rsidDel="00000000" w:rsidR="00000000" w:rsidRPr="00000000">
        <w:rPr>
          <w:rFonts w:ascii="Calibri" w:cs="Calibri" w:eastAsia="Calibri" w:hAnsi="Calibri"/>
          <w:sz w:val="24"/>
          <w:szCs w:val="24"/>
          <w:u w:val="none"/>
          <w:rtl w:val="0"/>
        </w:rPr>
        <w:t xml:space="preserve">Total Amount: $___________________________________________________________</w:t>
      </w:r>
    </w:p>
    <w:sectPr>
      <w:headerReference r:id="rId6" w:type="default"/>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atang"/>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atang" w:cs="Batang" w:eastAsia="Batang" w:hAnsi="Batang"/>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autoSpaceDE w:val="0"/>
      <w:autoSpaceDN w:val="0"/>
      <w:jc w:val="both"/>
    </w:pPr>
    <w:rPr>
      <w:rFonts w:ascii="바탕" w:eastAsia="Times New Roman" w:hAnsi="바탕"/>
      <w:w w:val="100"/>
      <w:sz w:val="20"/>
      <w:szCs w:val="20"/>
      <w:shd w:color="auto" w:fill="auto" w:val="clear"/>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PO4" w:default="1">
    <w:name w:val="No List"/>
    <w:semiHidden w:val="1"/>
    <w:unhideWhenUsed w:val="1"/>
  </w:style>
  <w:style w:type="paragraph" w:styleId="PO151" w:customStyle="1">
    <w:name w:val="ParaAttribute4"/>
    <w:pPr>
      <w:widowControl w:val="1"/>
      <w:wordWrap w:val="1"/>
      <w:autoSpaceDE w:val="1"/>
      <w:autoSpaceDN w:val="1"/>
    </w:pPr>
    <w:rPr>
      <w:rFonts w:ascii="Times New Roman" w:eastAsia="Times New Roman" w:hAnsi="Times New Roman"/>
      <w:w w:val="100"/>
      <w:sz w:val="20"/>
      <w:szCs w:val="20"/>
      <w:shd w:color="auto" w:fill="auto" w:val="clear"/>
    </w:rPr>
  </w:style>
  <w:style w:type="paragraph" w:styleId="PO154" w:customStyle="1">
    <w:name w:val="ParaAttribute0"/>
    <w:pPr>
      <w:widowControl w:val="1"/>
      <w:wordWrap w:val="1"/>
      <w:autoSpaceDE w:val="1"/>
      <w:autoSpaceDN w:val="1"/>
      <w:ind w:firstLine="720"/>
      <w:jc w:val="center"/>
    </w:pPr>
    <w:rPr>
      <w:rFonts w:ascii="Times New Roman" w:eastAsia="Times New Roman" w:hAnsi="Times New Roman"/>
      <w:w w:val="100"/>
      <w:sz w:val="20"/>
      <w:szCs w:val="20"/>
      <w:shd w:color="auto" w:fill="auto" w:val="clear"/>
    </w:rPr>
  </w:style>
  <w:style w:type="paragraph" w:styleId="PO155" w:customStyle="1">
    <w:name w:val="ParaAttribute1"/>
    <w:pPr>
      <w:widowControl w:val="1"/>
      <w:tabs>
        <w:tab w:val="center" w:pos="4680"/>
        <w:tab w:val="right" w:pos="9360"/>
      </w:tabs>
      <w:wordWrap w:val="1"/>
      <w:autoSpaceDE w:val="1"/>
      <w:autoSpaceDN w:val="1"/>
      <w:jc w:val="right"/>
    </w:pPr>
    <w:rPr>
      <w:rFonts w:ascii="Times New Roman" w:eastAsia="Times New Roman" w:hAnsi="Times New Roman"/>
      <w:w w:val="100"/>
      <w:sz w:val="20"/>
      <w:szCs w:val="20"/>
      <w:shd w:color="auto" w:fill="auto" w:val="clear"/>
    </w:rPr>
  </w:style>
  <w:style w:type="paragraph" w:styleId="PO156" w:customStyle="1">
    <w:name w:val="ParaAttribute2"/>
    <w:pPr>
      <w:widowControl w:val="1"/>
      <w:wordWrap w:val="1"/>
      <w:autoSpaceDE w:val="1"/>
      <w:autoSpaceDN w:val="1"/>
      <w:jc w:val="center"/>
    </w:pPr>
    <w:rPr>
      <w:rFonts w:ascii="Times New Roman" w:eastAsia="Times New Roman" w:hAnsi="Times New Roman"/>
      <w:w w:val="100"/>
      <w:sz w:val="20"/>
      <w:szCs w:val="20"/>
      <w:shd w:color="auto" w:fill="auto" w:val="clear"/>
    </w:rPr>
  </w:style>
  <w:style w:type="character" w:styleId="PO161" w:customStyle="1">
    <w:name w:val="CharAttribute4"/>
    <w:rPr>
      <w:rFonts w:ascii="Calibri" w:eastAsia="Calibri" w:hAnsi="Calibri"/>
      <w:b w:val="1"/>
      <w:w w:val="100"/>
      <w:sz w:val="24"/>
      <w:szCs w:val="24"/>
      <w:shd w:color="auto" w:fill="auto" w:val="clear"/>
    </w:rPr>
  </w:style>
  <w:style w:type="character" w:styleId="PO166" w:customStyle="1">
    <w:name w:val="CharAttribute20"/>
    <w:rPr>
      <w:rFonts w:ascii="Calibri" w:eastAsia="Calibri" w:hAnsi="Calibri"/>
      <w:b w:val="1"/>
      <w:w w:val="100"/>
      <w:sz w:val="28"/>
      <w:szCs w:val="28"/>
      <w:shd w:color="auto" w:fill="auto"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Prime</dc:creator>
</cp:coreProperties>
</file>